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817781" w:rsidRPr="00817781" w14:paraId="6D788B0A" w14:textId="77777777" w:rsidTr="00996DFD">
        <w:trPr>
          <w:trHeight w:val="259"/>
        </w:trPr>
        <w:tc>
          <w:tcPr>
            <w:tcW w:w="3258" w:type="dxa"/>
            <w:shd w:val="clear" w:color="auto" w:fill="auto"/>
          </w:tcPr>
          <w:p w14:paraId="4F30B8A3" w14:textId="77777777" w:rsidR="000D3483" w:rsidRPr="00817781" w:rsidRDefault="000D3483" w:rsidP="00817781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78" w:type="dxa"/>
          </w:tcPr>
          <w:p w14:paraId="1B2820A1" w14:textId="77777777" w:rsidR="000D3483" w:rsidRPr="00817781" w:rsidRDefault="000D3483" w:rsidP="007D0907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17781">
              <w:rPr>
                <w:rFonts w:ascii="Times New Roman" w:hAnsi="Times New Roman" w:cs="Times New Roman"/>
              </w:rPr>
              <w:t>Yapı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İşleri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ve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817781">
              <w:rPr>
                <w:rFonts w:ascii="Times New Roman" w:hAnsi="Times New Roman" w:cs="Times New Roman"/>
              </w:rPr>
              <w:t>Daire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Başkanlığı</w:t>
            </w:r>
            <w:proofErr w:type="spellEnd"/>
          </w:p>
        </w:tc>
      </w:tr>
      <w:tr w:rsidR="00817781" w:rsidRPr="00817781" w14:paraId="348BB59E" w14:textId="77777777" w:rsidTr="00996DFD">
        <w:trPr>
          <w:trHeight w:val="256"/>
        </w:trPr>
        <w:tc>
          <w:tcPr>
            <w:tcW w:w="3258" w:type="dxa"/>
            <w:shd w:val="clear" w:color="auto" w:fill="auto"/>
          </w:tcPr>
          <w:p w14:paraId="447AF492" w14:textId="77777777" w:rsidR="000D3483" w:rsidRPr="00817781" w:rsidRDefault="000D3483" w:rsidP="00817781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78" w:type="dxa"/>
          </w:tcPr>
          <w:p w14:paraId="3C055B48" w14:textId="77777777" w:rsidR="000D3483" w:rsidRPr="00817781" w:rsidRDefault="000D3483" w:rsidP="007D0907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17781">
              <w:rPr>
                <w:rFonts w:ascii="Times New Roman" w:hAnsi="Times New Roman" w:cs="Times New Roman"/>
              </w:rPr>
              <w:t>Mimar</w:t>
            </w:r>
            <w:proofErr w:type="spellEnd"/>
          </w:p>
        </w:tc>
      </w:tr>
      <w:tr w:rsidR="00817781" w:rsidRPr="00817781" w14:paraId="705AE9AD" w14:textId="77777777" w:rsidTr="00996DFD">
        <w:trPr>
          <w:trHeight w:val="258"/>
        </w:trPr>
        <w:tc>
          <w:tcPr>
            <w:tcW w:w="3258" w:type="dxa"/>
            <w:shd w:val="clear" w:color="auto" w:fill="auto"/>
          </w:tcPr>
          <w:p w14:paraId="6EC34DC8" w14:textId="77777777" w:rsidR="000D3483" w:rsidRPr="00817781" w:rsidRDefault="000D3483" w:rsidP="00817781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Yakın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78" w:type="dxa"/>
          </w:tcPr>
          <w:p w14:paraId="558BD443" w14:textId="77777777" w:rsidR="000D3483" w:rsidRPr="00817781" w:rsidRDefault="000D3483" w:rsidP="007D0907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17781">
              <w:rPr>
                <w:rFonts w:ascii="Times New Roman" w:hAnsi="Times New Roman" w:cs="Times New Roman"/>
              </w:rPr>
              <w:t>Şube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  <w:tr w:rsidR="00817781" w:rsidRPr="00817781" w14:paraId="553DB84B" w14:textId="77777777" w:rsidTr="00996DFD">
        <w:trPr>
          <w:trHeight w:val="258"/>
        </w:trPr>
        <w:tc>
          <w:tcPr>
            <w:tcW w:w="3258" w:type="dxa"/>
            <w:shd w:val="clear" w:color="auto" w:fill="auto"/>
          </w:tcPr>
          <w:p w14:paraId="6AC37BCB" w14:textId="77777777" w:rsidR="000D3483" w:rsidRPr="00817781" w:rsidRDefault="000D3483" w:rsidP="00817781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Yokluğunda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Vekâlet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78" w:type="dxa"/>
          </w:tcPr>
          <w:p w14:paraId="687114F4" w14:textId="77777777" w:rsidR="000D3483" w:rsidRPr="00817781" w:rsidRDefault="000D3483" w:rsidP="007D0907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17781">
              <w:rPr>
                <w:rFonts w:ascii="Times New Roman" w:hAnsi="Times New Roman" w:cs="Times New Roman"/>
              </w:rPr>
              <w:t>Görevlendirilen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14:paraId="3BD4056A" w14:textId="77777777" w:rsidR="000D3483" w:rsidRPr="00817781" w:rsidRDefault="000D3483" w:rsidP="000D3483">
      <w:pPr>
        <w:pStyle w:val="GvdeMetni"/>
        <w:spacing w:before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17781" w:rsidRPr="00817781" w14:paraId="741FC690" w14:textId="77777777" w:rsidTr="00996DFD">
        <w:trPr>
          <w:trHeight w:val="258"/>
          <w:jc w:val="center"/>
        </w:trPr>
        <w:tc>
          <w:tcPr>
            <w:tcW w:w="9641" w:type="dxa"/>
            <w:shd w:val="clear" w:color="auto" w:fill="auto"/>
          </w:tcPr>
          <w:p w14:paraId="4FE08A20" w14:textId="77777777" w:rsidR="000D3483" w:rsidRPr="00817781" w:rsidRDefault="000D3483" w:rsidP="007D0907">
            <w:pPr>
              <w:pStyle w:val="TableParagraph"/>
              <w:spacing w:line="239" w:lineRule="exact"/>
              <w:ind w:left="3275" w:right="32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Görevin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İşin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Kısa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Tanımı</w:t>
            </w:r>
            <w:proofErr w:type="spellEnd"/>
          </w:p>
        </w:tc>
      </w:tr>
      <w:tr w:rsidR="000D3483" w:rsidRPr="00817781" w14:paraId="4228163C" w14:textId="77777777" w:rsidTr="007D0907">
        <w:trPr>
          <w:trHeight w:val="1288"/>
          <w:jc w:val="center"/>
        </w:trPr>
        <w:tc>
          <w:tcPr>
            <w:tcW w:w="9641" w:type="dxa"/>
          </w:tcPr>
          <w:p w14:paraId="72870DC4" w14:textId="77777777" w:rsidR="000D3483" w:rsidRPr="00817781" w:rsidRDefault="000D3483" w:rsidP="007D0907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817781">
              <w:rPr>
                <w:rFonts w:ascii="Times New Roman" w:hAnsi="Times New Roman" w:cs="Times New Roman"/>
              </w:rPr>
              <w:t xml:space="preserve">Kayseri </w:t>
            </w:r>
            <w:proofErr w:type="spellStart"/>
            <w:r w:rsidRPr="00817781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üst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yönetimi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amaç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ve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ilkelere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uygun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olarak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17781">
              <w:rPr>
                <w:rFonts w:ascii="Times New Roman" w:hAnsi="Times New Roman" w:cs="Times New Roman"/>
              </w:rPr>
              <w:t>Üniversitenin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ihtiyacı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olan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, yeni </w:t>
            </w:r>
            <w:proofErr w:type="spellStart"/>
            <w:r w:rsidRPr="00817781">
              <w:rPr>
                <w:rFonts w:ascii="Times New Roman" w:hAnsi="Times New Roman" w:cs="Times New Roman"/>
              </w:rPr>
              <w:t>binalar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veya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mevcut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binaların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onarımı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için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gerekli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olan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röleve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781">
              <w:rPr>
                <w:rFonts w:ascii="Times New Roman" w:hAnsi="Times New Roman" w:cs="Times New Roman"/>
              </w:rPr>
              <w:t>restorasyon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781">
              <w:rPr>
                <w:rFonts w:ascii="Times New Roman" w:hAnsi="Times New Roman" w:cs="Times New Roman"/>
              </w:rPr>
              <w:t>mimari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781">
              <w:rPr>
                <w:rFonts w:ascii="Times New Roman" w:hAnsi="Times New Roman" w:cs="Times New Roman"/>
              </w:rPr>
              <w:t>detay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projeleri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hazırlar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veya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hazırlatır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7781">
              <w:rPr>
                <w:rFonts w:ascii="Times New Roman" w:hAnsi="Times New Roman" w:cs="Times New Roman"/>
              </w:rPr>
              <w:t>Projeleri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güncel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mevzuat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ve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bağlantılı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kurumların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yasal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şartlara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göre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hazırlamakla</w:t>
            </w:r>
            <w:proofErr w:type="spellEnd"/>
            <w:r w:rsidRPr="00817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</w:rPr>
              <w:t>yükümlüdür</w:t>
            </w:r>
            <w:proofErr w:type="spellEnd"/>
            <w:r w:rsidRPr="00817781">
              <w:rPr>
                <w:rFonts w:ascii="Times New Roman" w:hAnsi="Times New Roman" w:cs="Times New Roman"/>
              </w:rPr>
              <w:t>.</w:t>
            </w:r>
          </w:p>
        </w:tc>
      </w:tr>
    </w:tbl>
    <w:p w14:paraId="16E9DA49" w14:textId="77777777" w:rsidR="000D3483" w:rsidRPr="00817781" w:rsidRDefault="000D3483" w:rsidP="000D3483">
      <w:pPr>
        <w:pStyle w:val="GvdeMetni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17781" w:rsidRPr="00817781" w14:paraId="3ED14613" w14:textId="77777777" w:rsidTr="00996DF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467D7DF" w14:textId="77777777" w:rsidR="000D3483" w:rsidRPr="00817781" w:rsidRDefault="000D3483" w:rsidP="007D0907">
            <w:pPr>
              <w:pStyle w:val="TableParagraph"/>
              <w:spacing w:line="239" w:lineRule="exact"/>
              <w:ind w:left="3275" w:right="32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7781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Yetki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177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7781">
              <w:rPr>
                <w:rFonts w:ascii="Times New Roman" w:hAnsi="Times New Roman" w:cs="Times New Roman"/>
                <w:b/>
              </w:rPr>
              <w:t>Sorumluluklar</w:t>
            </w:r>
            <w:proofErr w:type="spellEnd"/>
          </w:p>
        </w:tc>
      </w:tr>
      <w:tr w:rsidR="000D3483" w:rsidRPr="00817781" w14:paraId="0AC99E0C" w14:textId="77777777" w:rsidTr="000D3483">
        <w:trPr>
          <w:trHeight w:val="1682"/>
          <w:jc w:val="center"/>
        </w:trPr>
        <w:tc>
          <w:tcPr>
            <w:tcW w:w="9636" w:type="dxa"/>
          </w:tcPr>
          <w:p w14:paraId="7D7A2C5A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b/>
                <w:bCs/>
                <w:sz w:val="22"/>
                <w:szCs w:val="22"/>
              </w:rPr>
              <w:br/>
            </w:r>
            <w:r w:rsidRPr="00817781">
              <w:rPr>
                <w:sz w:val="22"/>
                <w:szCs w:val="22"/>
              </w:rPr>
              <w:t xml:space="preserve">1. </w:t>
            </w:r>
            <w:proofErr w:type="spellStart"/>
            <w:r w:rsidRPr="00817781">
              <w:rPr>
                <w:sz w:val="22"/>
                <w:szCs w:val="22"/>
              </w:rPr>
              <w:t>Üniversitenin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ihtiyacı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olan</w:t>
            </w:r>
            <w:proofErr w:type="spellEnd"/>
            <w:r w:rsidRPr="00817781">
              <w:rPr>
                <w:sz w:val="22"/>
                <w:szCs w:val="22"/>
              </w:rPr>
              <w:t xml:space="preserve">, yeni </w:t>
            </w:r>
            <w:proofErr w:type="spellStart"/>
            <w:r w:rsidRPr="00817781">
              <w:rPr>
                <w:sz w:val="22"/>
                <w:szCs w:val="22"/>
              </w:rPr>
              <w:t>binalar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mevcut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binaların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onarımı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için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röleve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restorasyon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mimari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detay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hazırlatır</w:t>
            </w:r>
            <w:proofErr w:type="spellEnd"/>
            <w:r w:rsidRPr="00817781">
              <w:rPr>
                <w:sz w:val="22"/>
                <w:szCs w:val="22"/>
              </w:rPr>
              <w:t xml:space="preserve">. </w:t>
            </w:r>
            <w:proofErr w:type="spellStart"/>
            <w:r w:rsidRPr="00817781">
              <w:rPr>
                <w:sz w:val="22"/>
                <w:szCs w:val="22"/>
              </w:rPr>
              <w:t>Projeleri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güncel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mevzuat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bağlantılı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kurumların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gerektirdiği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yasal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şartlara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göre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hazırlamakla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yükümlüdür</w:t>
            </w:r>
            <w:proofErr w:type="spellEnd"/>
            <w:r w:rsidRPr="00817781">
              <w:rPr>
                <w:sz w:val="22"/>
                <w:szCs w:val="22"/>
              </w:rPr>
              <w:t xml:space="preserve">. </w:t>
            </w:r>
            <w:proofErr w:type="spellStart"/>
            <w:r w:rsidRPr="00817781">
              <w:rPr>
                <w:sz w:val="22"/>
                <w:szCs w:val="22"/>
              </w:rPr>
              <w:t>Hazırlanan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dokümanları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inceler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imzalayarak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amirin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onayına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sunar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530476A6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2. </w:t>
            </w:r>
            <w:proofErr w:type="spellStart"/>
            <w:r w:rsidRPr="00817781">
              <w:rPr>
                <w:sz w:val="22"/>
                <w:szCs w:val="22"/>
              </w:rPr>
              <w:t>Üniversitenin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ihtiyacı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mimari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yerleşim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planlama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projelendirme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işlemlerini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yaparak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kapsam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imalata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ilişkin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teknik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şartname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hazırlatır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6D48A52E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3. </w:t>
            </w:r>
            <w:proofErr w:type="spellStart"/>
            <w:r w:rsidRPr="00817781">
              <w:rPr>
                <w:sz w:val="22"/>
                <w:szCs w:val="22"/>
              </w:rPr>
              <w:t>Yapımı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devam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etmekte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işlerde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yapım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sürecinde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meydana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gelen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zorunlu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değişikliklere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ait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revize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hazırlanan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revize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kontrol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ederek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onaylar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16F5BE9D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4. </w:t>
            </w:r>
            <w:proofErr w:type="spellStart"/>
            <w:r w:rsidRPr="00817781">
              <w:rPr>
                <w:sz w:val="22"/>
                <w:szCs w:val="22"/>
              </w:rPr>
              <w:t>Üniversitemiz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yerleşkelerinin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yerleşim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vaziyet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planlarının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projelerini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açık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kapalı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fiziki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mekânlar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ile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ilgili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istatistiki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bilgileri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tutar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günceller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raporlarını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hazırlatır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6C9E4BE6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5. </w:t>
            </w:r>
            <w:proofErr w:type="spellStart"/>
            <w:r w:rsidRPr="00817781">
              <w:rPr>
                <w:sz w:val="22"/>
                <w:szCs w:val="22"/>
              </w:rPr>
              <w:t>Görev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alanına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giren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konularda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teknolojik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güncel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gelişmeleri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takip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eder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uygulamalara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yansıması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gereken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gelişmeleri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değerlendirir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uygulamaya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yönelik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nihai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kararı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almak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üzere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amirine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iletir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0FD29F9C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6. </w:t>
            </w:r>
            <w:proofErr w:type="spellStart"/>
            <w:r w:rsidRPr="00817781">
              <w:rPr>
                <w:sz w:val="22"/>
                <w:szCs w:val="22"/>
              </w:rPr>
              <w:t>Diğer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birimlerle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koordinasyonlu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birliği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içerisinde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çalışır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işlerinde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gecikmeye</w:t>
            </w:r>
            <w:proofErr w:type="spellEnd"/>
            <w:r w:rsidRPr="00817781">
              <w:rPr>
                <w:sz w:val="22"/>
                <w:szCs w:val="22"/>
              </w:rPr>
              <w:t xml:space="preserve"> mahal </w:t>
            </w:r>
            <w:proofErr w:type="spellStart"/>
            <w:r w:rsidRPr="00817781">
              <w:rPr>
                <w:sz w:val="22"/>
                <w:szCs w:val="22"/>
              </w:rPr>
              <w:t>vermez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İşleri</w:t>
            </w:r>
            <w:proofErr w:type="spellEnd"/>
            <w:r w:rsidRPr="00817781">
              <w:rPr>
                <w:sz w:val="22"/>
                <w:szCs w:val="22"/>
              </w:rPr>
              <w:t xml:space="preserve"> Teknik </w:t>
            </w:r>
            <w:proofErr w:type="spellStart"/>
            <w:r w:rsidRPr="00817781">
              <w:rPr>
                <w:sz w:val="22"/>
                <w:szCs w:val="22"/>
              </w:rPr>
              <w:t>Daire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Başkanlığı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bünyesindeki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diğer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birimlere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destek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hizmeti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verir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1E41CA43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7. </w:t>
            </w:r>
            <w:proofErr w:type="spellStart"/>
            <w:r w:rsidRPr="00817781">
              <w:rPr>
                <w:sz w:val="22"/>
                <w:szCs w:val="22"/>
              </w:rPr>
              <w:t>Tüm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işlerde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Mimari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projelerin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yapım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tekniği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uygunluğunu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sorgular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varsa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düzeltmelerini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yapar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5CF934B8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8. </w:t>
            </w:r>
            <w:proofErr w:type="spellStart"/>
            <w:r w:rsidRPr="00817781">
              <w:rPr>
                <w:sz w:val="22"/>
                <w:szCs w:val="22"/>
              </w:rPr>
              <w:t>Yapım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işlerinde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kullanılacak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malzemeler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ile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detayların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imalat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tariflerinin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hazırlanarak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ilgili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büroya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sunulması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koordineli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olarak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değerlendirmesi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için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amirine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sunar</w:t>
            </w:r>
            <w:proofErr w:type="spellEnd"/>
            <w:r w:rsidRPr="00817781">
              <w:rPr>
                <w:sz w:val="22"/>
                <w:szCs w:val="22"/>
              </w:rPr>
              <w:t xml:space="preserve">. 9. </w:t>
            </w:r>
            <w:proofErr w:type="spellStart"/>
            <w:r w:rsidRPr="00817781">
              <w:rPr>
                <w:sz w:val="22"/>
                <w:szCs w:val="22"/>
              </w:rPr>
              <w:t>Hizmet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alanına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giren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konularda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çalışırken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çalışma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güvenliğine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yönelik</w:t>
            </w:r>
            <w:proofErr w:type="spellEnd"/>
            <w:r w:rsidRPr="00817781">
              <w:rPr>
                <w:sz w:val="22"/>
                <w:szCs w:val="22"/>
              </w:rPr>
              <w:t xml:space="preserve"> her </w:t>
            </w:r>
            <w:proofErr w:type="spellStart"/>
            <w:r w:rsidRPr="00817781">
              <w:rPr>
                <w:sz w:val="22"/>
                <w:szCs w:val="22"/>
              </w:rPr>
              <w:t>türlü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önlemi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almak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kalite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oluşmuş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kalite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standartlarına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göre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çalışarak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gerekli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önlem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tedbirleri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alarak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bunların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uygulanmasını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sağlamak</w:t>
            </w:r>
            <w:proofErr w:type="spellEnd"/>
            <w:r w:rsidRPr="00817781">
              <w:rPr>
                <w:sz w:val="22"/>
                <w:szCs w:val="22"/>
              </w:rPr>
              <w:t>,</w:t>
            </w:r>
          </w:p>
          <w:p w14:paraId="5F686284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10. </w:t>
            </w:r>
            <w:proofErr w:type="spellStart"/>
            <w:r w:rsidRPr="00817781">
              <w:rPr>
                <w:sz w:val="22"/>
                <w:szCs w:val="22"/>
              </w:rPr>
              <w:t>Yapımı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tamamlanan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işlerin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geçici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kesin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kabul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işlemlerini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yürütmek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bunlar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için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oluşturulan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komisyonlarda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görev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almak</w:t>
            </w:r>
            <w:proofErr w:type="spellEnd"/>
            <w:r w:rsidRPr="00817781">
              <w:rPr>
                <w:sz w:val="22"/>
                <w:szCs w:val="22"/>
              </w:rPr>
              <w:t>,</w:t>
            </w:r>
          </w:p>
          <w:p w14:paraId="42983C77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11. </w:t>
            </w:r>
            <w:proofErr w:type="spellStart"/>
            <w:r w:rsidRPr="00817781">
              <w:rPr>
                <w:sz w:val="22"/>
                <w:szCs w:val="22"/>
              </w:rPr>
              <w:t>Daire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Başkanlığınca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oluşturulacak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ihale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komisyonları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yaklaşık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maliyet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komisyonları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kontrol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teşkilatları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muayene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kabul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komisyonları</w:t>
            </w:r>
            <w:proofErr w:type="spellEnd"/>
            <w:r w:rsidRPr="00817781">
              <w:rPr>
                <w:sz w:val="22"/>
                <w:szCs w:val="22"/>
              </w:rPr>
              <w:t xml:space="preserve"> vb. </w:t>
            </w:r>
            <w:proofErr w:type="spellStart"/>
            <w:r w:rsidRPr="00817781">
              <w:rPr>
                <w:sz w:val="22"/>
                <w:szCs w:val="22"/>
              </w:rPr>
              <w:t>komisyonlarda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görev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yapmak</w:t>
            </w:r>
            <w:proofErr w:type="spellEnd"/>
            <w:r w:rsidRPr="00817781">
              <w:rPr>
                <w:sz w:val="22"/>
                <w:szCs w:val="22"/>
              </w:rPr>
              <w:t>,</w:t>
            </w:r>
          </w:p>
          <w:p w14:paraId="65548B41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12. </w:t>
            </w:r>
            <w:proofErr w:type="spellStart"/>
            <w:r w:rsidRPr="00817781">
              <w:rPr>
                <w:sz w:val="22"/>
                <w:szCs w:val="22"/>
              </w:rPr>
              <w:t>İdarenin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programdaki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yapımı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planlanan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iş</w:t>
            </w:r>
            <w:proofErr w:type="spellEnd"/>
            <w:r w:rsidRPr="00817781">
              <w:rPr>
                <w:sz w:val="22"/>
                <w:szCs w:val="22"/>
              </w:rPr>
              <w:t xml:space="preserve"> (yeni </w:t>
            </w:r>
            <w:proofErr w:type="spellStart"/>
            <w:r w:rsidRPr="00817781">
              <w:rPr>
                <w:sz w:val="22"/>
                <w:szCs w:val="22"/>
              </w:rPr>
              <w:t>bina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bakım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onarım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tadilat</w:t>
            </w:r>
            <w:proofErr w:type="spellEnd"/>
            <w:r w:rsidRPr="00817781">
              <w:rPr>
                <w:sz w:val="22"/>
                <w:szCs w:val="22"/>
              </w:rPr>
              <w:t xml:space="preserve"> vb..) </w:t>
            </w:r>
            <w:proofErr w:type="spellStart"/>
            <w:r w:rsidRPr="00817781">
              <w:rPr>
                <w:sz w:val="22"/>
                <w:szCs w:val="22"/>
              </w:rPr>
              <w:t>için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gerekli</w:t>
            </w:r>
            <w:proofErr w:type="spellEnd"/>
            <w:r w:rsidRPr="00817781">
              <w:rPr>
                <w:sz w:val="22"/>
                <w:szCs w:val="22"/>
              </w:rPr>
              <w:t xml:space="preserve"> (</w:t>
            </w:r>
            <w:proofErr w:type="spellStart"/>
            <w:r w:rsidRPr="00817781">
              <w:rPr>
                <w:sz w:val="22"/>
                <w:szCs w:val="22"/>
              </w:rPr>
              <w:t>ruhsat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tapu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tescil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belgesi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imar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durumu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çap</w:t>
            </w:r>
            <w:proofErr w:type="spellEnd"/>
            <w:r w:rsidRPr="00817781">
              <w:rPr>
                <w:sz w:val="22"/>
                <w:szCs w:val="22"/>
              </w:rPr>
              <w:t xml:space="preserve"> vb.) </w:t>
            </w:r>
            <w:proofErr w:type="spellStart"/>
            <w:r w:rsidRPr="00817781">
              <w:rPr>
                <w:sz w:val="22"/>
                <w:szCs w:val="22"/>
              </w:rPr>
              <w:t>belgeleri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sağlamak</w:t>
            </w:r>
            <w:proofErr w:type="spellEnd"/>
            <w:r w:rsidRPr="00817781">
              <w:rPr>
                <w:sz w:val="22"/>
                <w:szCs w:val="22"/>
              </w:rPr>
              <w:t xml:space="preserve">, </w:t>
            </w:r>
            <w:proofErr w:type="spellStart"/>
            <w:r w:rsidRPr="00817781">
              <w:rPr>
                <w:sz w:val="22"/>
                <w:szCs w:val="22"/>
              </w:rPr>
              <w:t>takip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etmek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projelendirme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hususunda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yürürlükteki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tüm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güncel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mevzuat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değişikliklerini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araştırmak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uygulanan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standartları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takip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etmek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uygulamakla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mesuldür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776F1746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lastRenderedPageBreak/>
              <w:t xml:space="preserve">13. </w:t>
            </w:r>
            <w:proofErr w:type="spellStart"/>
            <w:r w:rsidRPr="00817781">
              <w:rPr>
                <w:sz w:val="22"/>
                <w:szCs w:val="22"/>
              </w:rPr>
              <w:t>Yapı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İşleri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Teknik </w:t>
            </w:r>
            <w:proofErr w:type="spellStart"/>
            <w:r w:rsidRPr="00817781">
              <w:rPr>
                <w:sz w:val="22"/>
                <w:szCs w:val="22"/>
              </w:rPr>
              <w:t>Daire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Başkanlığında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bağlı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olduğu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birime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ait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proje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arşivi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tutar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7BDCD063" w14:textId="77777777" w:rsidR="000D3483" w:rsidRPr="00817781" w:rsidRDefault="000D3483" w:rsidP="007D0907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817781">
              <w:rPr>
                <w:sz w:val="22"/>
                <w:szCs w:val="22"/>
              </w:rPr>
              <w:t xml:space="preserve">14. </w:t>
            </w:r>
            <w:proofErr w:type="spellStart"/>
            <w:r w:rsidRPr="00817781">
              <w:rPr>
                <w:sz w:val="22"/>
                <w:szCs w:val="22"/>
              </w:rPr>
              <w:t>Daire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Başkanı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Şube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Müdürlerinin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verdiği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diğer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görevleri</w:t>
            </w:r>
            <w:proofErr w:type="spellEnd"/>
            <w:r w:rsidRPr="00817781">
              <w:rPr>
                <w:sz w:val="22"/>
                <w:szCs w:val="22"/>
              </w:rPr>
              <w:t xml:space="preserve"> </w:t>
            </w:r>
            <w:proofErr w:type="spellStart"/>
            <w:r w:rsidRPr="00817781">
              <w:rPr>
                <w:sz w:val="22"/>
                <w:szCs w:val="22"/>
              </w:rPr>
              <w:t>yapmak</w:t>
            </w:r>
            <w:proofErr w:type="spellEnd"/>
            <w:r w:rsidRPr="00817781">
              <w:rPr>
                <w:sz w:val="22"/>
                <w:szCs w:val="22"/>
              </w:rPr>
              <w:t>.</w:t>
            </w:r>
          </w:p>
          <w:p w14:paraId="61335ED3" w14:textId="77777777" w:rsidR="000D3483" w:rsidRPr="00817781" w:rsidRDefault="000D3483" w:rsidP="007D0907">
            <w:pPr>
              <w:pStyle w:val="TableParagraph"/>
              <w:tabs>
                <w:tab w:val="left" w:pos="860"/>
              </w:tabs>
              <w:spacing w:before="1"/>
              <w:ind w:right="9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C0DA38" w14:textId="77777777" w:rsidR="000D3483" w:rsidRPr="00817781" w:rsidRDefault="000D3483" w:rsidP="000D3483">
      <w:pPr>
        <w:pStyle w:val="GvdeMetni"/>
        <w:spacing w:before="10"/>
        <w:rPr>
          <w:rFonts w:ascii="Times New Roman" w:hAnsi="Times New Roman" w:cs="Times New Roman"/>
          <w:b/>
          <w:sz w:val="22"/>
          <w:szCs w:val="22"/>
        </w:rPr>
      </w:pPr>
    </w:p>
    <w:sectPr w:rsidR="000D3483" w:rsidRPr="00817781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6311" w14:textId="77777777" w:rsidR="00591234" w:rsidRDefault="00591234" w:rsidP="00FF08A6">
      <w:pPr>
        <w:spacing w:after="0" w:line="240" w:lineRule="auto"/>
      </w:pPr>
      <w:r>
        <w:separator/>
      </w:r>
    </w:p>
  </w:endnote>
  <w:endnote w:type="continuationSeparator" w:id="0">
    <w:p w14:paraId="15C740C0" w14:textId="77777777" w:rsidR="00591234" w:rsidRDefault="0059123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D147" w14:textId="77777777" w:rsidR="00591234" w:rsidRDefault="00591234" w:rsidP="00FF08A6">
      <w:pPr>
        <w:spacing w:after="0" w:line="240" w:lineRule="auto"/>
      </w:pPr>
      <w:r>
        <w:separator/>
      </w:r>
    </w:p>
  </w:footnote>
  <w:footnote w:type="continuationSeparator" w:id="0">
    <w:p w14:paraId="0E5D807E" w14:textId="77777777" w:rsidR="00591234" w:rsidRDefault="0059123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996DF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0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7E222AFB" w:rsidR="00FF08A6" w:rsidRPr="003528CF" w:rsidRDefault="000D3483" w:rsidP="00996DF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MİMAR GÖREV TANIMI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53B9A072" w:rsidR="00FF08A6" w:rsidRPr="003528CF" w:rsidRDefault="000D3483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GT-102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87A3DC" w14:textId="6B7FDFB7" w:rsidR="00FF08A6" w:rsidRPr="003528CF" w:rsidRDefault="00996DFD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762E96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762E96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996D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642CE062" w:rsidR="00FF08A6" w:rsidRPr="003528CF" w:rsidRDefault="000D3483" w:rsidP="00996D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5358B3F4" w14:textId="77777777" w:rsidR="00FF08A6" w:rsidRPr="00607331" w:rsidRDefault="00FF08A6" w:rsidP="00996DFD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D3483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91234"/>
    <w:rsid w:val="00607331"/>
    <w:rsid w:val="006167D9"/>
    <w:rsid w:val="00670E14"/>
    <w:rsid w:val="0068274F"/>
    <w:rsid w:val="006D3F5D"/>
    <w:rsid w:val="006D67AC"/>
    <w:rsid w:val="00762E96"/>
    <w:rsid w:val="00791E78"/>
    <w:rsid w:val="00817781"/>
    <w:rsid w:val="008E3FF8"/>
    <w:rsid w:val="00996DFD"/>
    <w:rsid w:val="00A33119"/>
    <w:rsid w:val="00A4726D"/>
    <w:rsid w:val="00A61D4A"/>
    <w:rsid w:val="00AC62D1"/>
    <w:rsid w:val="00B63D44"/>
    <w:rsid w:val="00B9794A"/>
    <w:rsid w:val="00BB7E1F"/>
    <w:rsid w:val="00BD2C6B"/>
    <w:rsid w:val="00D16C4B"/>
    <w:rsid w:val="00D17E25"/>
    <w:rsid w:val="00E25097"/>
    <w:rsid w:val="00E6543A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0D3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3483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3483"/>
    <w:rPr>
      <w:rFonts w:ascii="Caladea" w:eastAsia="Caladea" w:hAnsi="Caladea" w:cs="Calade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D3483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styleId="TabloKlavuzu">
    <w:name w:val="Table Grid"/>
    <w:basedOn w:val="NormalTablo"/>
    <w:uiPriority w:val="59"/>
    <w:rsid w:val="000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0D34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0D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2022-01-17T20:32:00Z</dcterms:created>
  <dcterms:modified xsi:type="dcterms:W3CDTF">2022-02-05T11:38:00Z</dcterms:modified>
</cp:coreProperties>
</file>