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690F44" w:rsidRPr="00690F44" w14:paraId="48C5257F" w14:textId="77777777" w:rsidTr="006B2EC3">
        <w:trPr>
          <w:trHeight w:val="259"/>
          <w:jc w:val="center"/>
        </w:trPr>
        <w:tc>
          <w:tcPr>
            <w:tcW w:w="3258" w:type="dxa"/>
            <w:shd w:val="clear" w:color="auto" w:fill="auto"/>
          </w:tcPr>
          <w:p w14:paraId="2E494344" w14:textId="77777777" w:rsidR="00B66B9E" w:rsidRPr="00690F44" w:rsidRDefault="00B66B9E" w:rsidP="001F049E">
            <w:pPr>
              <w:spacing w:line="239" w:lineRule="exact"/>
              <w:ind w:right="92"/>
              <w:rPr>
                <w:rFonts w:ascii="Times New Roman" w:eastAsia="Caladea" w:hAnsi="Times New Roman" w:cs="Times New Roman"/>
                <w:b/>
                <w:lang w:val="tr-TR"/>
              </w:rPr>
            </w:pPr>
            <w:r w:rsidRPr="00690F44">
              <w:rPr>
                <w:rFonts w:ascii="Times New Roman" w:eastAsia="Caladea" w:hAnsi="Times New Roman" w:cs="Times New Roman"/>
                <w:b/>
                <w:lang w:val="tr-TR"/>
              </w:rPr>
              <w:t>Birimi</w:t>
            </w:r>
          </w:p>
        </w:tc>
        <w:tc>
          <w:tcPr>
            <w:tcW w:w="6378" w:type="dxa"/>
          </w:tcPr>
          <w:p w14:paraId="4BA66031" w14:textId="77777777" w:rsidR="00B66B9E" w:rsidRPr="00690F44" w:rsidRDefault="00B66B9E" w:rsidP="001F049E">
            <w:pPr>
              <w:spacing w:line="239" w:lineRule="exact"/>
              <w:ind w:left="107"/>
              <w:rPr>
                <w:rFonts w:ascii="Times New Roman" w:eastAsia="Caladea" w:hAnsi="Times New Roman" w:cs="Times New Roman"/>
                <w:lang w:val="tr-TR"/>
              </w:rPr>
            </w:pPr>
            <w:r w:rsidRPr="00690F44">
              <w:rPr>
                <w:rFonts w:ascii="Times New Roman" w:eastAsia="Caladea" w:hAnsi="Times New Roman" w:cs="Times New Roman"/>
                <w:lang w:val="tr-TR"/>
              </w:rPr>
              <w:t>Yapı İşleri Teknik ve Daire Başkanlığı</w:t>
            </w:r>
          </w:p>
        </w:tc>
      </w:tr>
      <w:tr w:rsidR="00690F44" w:rsidRPr="00690F44" w14:paraId="5BF9B989" w14:textId="77777777" w:rsidTr="006B2EC3">
        <w:trPr>
          <w:trHeight w:val="256"/>
          <w:jc w:val="center"/>
        </w:trPr>
        <w:tc>
          <w:tcPr>
            <w:tcW w:w="3258" w:type="dxa"/>
            <w:shd w:val="clear" w:color="auto" w:fill="auto"/>
          </w:tcPr>
          <w:p w14:paraId="4E3C4FFA" w14:textId="77777777" w:rsidR="00B66B9E" w:rsidRPr="00690F44" w:rsidRDefault="00B66B9E" w:rsidP="001F049E">
            <w:pPr>
              <w:spacing w:line="236" w:lineRule="exact"/>
              <w:ind w:right="92"/>
              <w:rPr>
                <w:rFonts w:ascii="Times New Roman" w:eastAsia="Caladea" w:hAnsi="Times New Roman" w:cs="Times New Roman"/>
                <w:b/>
                <w:lang w:val="tr-TR"/>
              </w:rPr>
            </w:pPr>
            <w:r w:rsidRPr="00690F44">
              <w:rPr>
                <w:rFonts w:ascii="Times New Roman" w:eastAsia="Caladea" w:hAnsi="Times New Roman" w:cs="Times New Roman"/>
                <w:b/>
                <w:lang w:val="tr-TR"/>
              </w:rPr>
              <w:t>Görev Unvanı</w:t>
            </w:r>
          </w:p>
        </w:tc>
        <w:tc>
          <w:tcPr>
            <w:tcW w:w="6378" w:type="dxa"/>
          </w:tcPr>
          <w:p w14:paraId="7AD517A9" w14:textId="77777777" w:rsidR="00B66B9E" w:rsidRPr="00690F44" w:rsidRDefault="00B66B9E" w:rsidP="001F049E">
            <w:pPr>
              <w:spacing w:line="236" w:lineRule="exact"/>
              <w:ind w:left="107"/>
              <w:rPr>
                <w:rFonts w:ascii="Times New Roman" w:eastAsia="Caladea" w:hAnsi="Times New Roman" w:cs="Times New Roman"/>
                <w:lang w:val="tr-TR"/>
              </w:rPr>
            </w:pPr>
            <w:r w:rsidRPr="00690F44">
              <w:rPr>
                <w:rFonts w:ascii="Times New Roman" w:eastAsia="Caladea" w:hAnsi="Times New Roman" w:cs="Times New Roman"/>
                <w:lang w:val="tr-TR"/>
              </w:rPr>
              <w:t>İnşaat Mühendisi</w:t>
            </w:r>
          </w:p>
        </w:tc>
      </w:tr>
      <w:tr w:rsidR="00690F44" w:rsidRPr="00690F44" w14:paraId="165C5416" w14:textId="77777777" w:rsidTr="006B2EC3">
        <w:trPr>
          <w:trHeight w:val="258"/>
          <w:jc w:val="center"/>
        </w:trPr>
        <w:tc>
          <w:tcPr>
            <w:tcW w:w="3258" w:type="dxa"/>
            <w:shd w:val="clear" w:color="auto" w:fill="auto"/>
          </w:tcPr>
          <w:p w14:paraId="164FA273" w14:textId="77777777" w:rsidR="00B66B9E" w:rsidRPr="00690F44" w:rsidRDefault="00B66B9E" w:rsidP="001F049E">
            <w:pPr>
              <w:spacing w:line="239" w:lineRule="exact"/>
              <w:ind w:right="92"/>
              <w:rPr>
                <w:rFonts w:ascii="Times New Roman" w:eastAsia="Caladea" w:hAnsi="Times New Roman" w:cs="Times New Roman"/>
                <w:b/>
                <w:lang w:val="tr-TR"/>
              </w:rPr>
            </w:pPr>
            <w:r w:rsidRPr="00690F44">
              <w:rPr>
                <w:rFonts w:ascii="Times New Roman" w:eastAsia="Caladea" w:hAnsi="Times New Roman" w:cs="Times New Roman"/>
                <w:b/>
                <w:lang w:val="tr-TR"/>
              </w:rPr>
              <w:t>En Yakın Yönetici</w:t>
            </w:r>
          </w:p>
        </w:tc>
        <w:tc>
          <w:tcPr>
            <w:tcW w:w="6378" w:type="dxa"/>
          </w:tcPr>
          <w:p w14:paraId="0817DBEA" w14:textId="77777777" w:rsidR="00B66B9E" w:rsidRPr="00690F44" w:rsidRDefault="00B66B9E" w:rsidP="001F049E">
            <w:pPr>
              <w:spacing w:line="239" w:lineRule="exact"/>
              <w:ind w:left="107"/>
              <w:rPr>
                <w:rFonts w:ascii="Times New Roman" w:eastAsia="Caladea" w:hAnsi="Times New Roman" w:cs="Times New Roman"/>
                <w:lang w:val="tr-TR"/>
              </w:rPr>
            </w:pPr>
            <w:r w:rsidRPr="00690F44">
              <w:rPr>
                <w:rFonts w:ascii="Times New Roman" w:eastAsia="Caladea" w:hAnsi="Times New Roman" w:cs="Times New Roman"/>
                <w:lang w:val="tr-TR"/>
              </w:rPr>
              <w:t>Şube Müdürü</w:t>
            </w:r>
          </w:p>
        </w:tc>
      </w:tr>
      <w:tr w:rsidR="00690F44" w:rsidRPr="00690F44" w14:paraId="20CA3EB9" w14:textId="77777777" w:rsidTr="006B2EC3">
        <w:trPr>
          <w:trHeight w:val="258"/>
          <w:jc w:val="center"/>
        </w:trPr>
        <w:tc>
          <w:tcPr>
            <w:tcW w:w="3258" w:type="dxa"/>
            <w:shd w:val="clear" w:color="auto" w:fill="auto"/>
          </w:tcPr>
          <w:p w14:paraId="6F128CAE" w14:textId="77777777" w:rsidR="00B66B9E" w:rsidRPr="00690F44" w:rsidRDefault="00B66B9E" w:rsidP="001F049E">
            <w:pPr>
              <w:spacing w:line="239" w:lineRule="exact"/>
              <w:ind w:right="94"/>
              <w:rPr>
                <w:rFonts w:ascii="Times New Roman" w:eastAsia="Caladea" w:hAnsi="Times New Roman" w:cs="Times New Roman"/>
                <w:b/>
                <w:lang w:val="tr-TR"/>
              </w:rPr>
            </w:pPr>
            <w:r w:rsidRPr="00690F44">
              <w:rPr>
                <w:rFonts w:ascii="Times New Roman" w:eastAsia="Caladea" w:hAnsi="Times New Roman" w:cs="Times New Roman"/>
                <w:b/>
                <w:lang w:val="tr-TR"/>
              </w:rPr>
              <w:t>Yokluğunda Vekâlet Edecek</w:t>
            </w:r>
          </w:p>
        </w:tc>
        <w:tc>
          <w:tcPr>
            <w:tcW w:w="6378" w:type="dxa"/>
          </w:tcPr>
          <w:p w14:paraId="35ABF45C" w14:textId="77777777" w:rsidR="00B66B9E" w:rsidRPr="00690F44" w:rsidRDefault="00B66B9E" w:rsidP="001F049E">
            <w:pPr>
              <w:spacing w:line="239" w:lineRule="exact"/>
              <w:ind w:left="107"/>
              <w:rPr>
                <w:rFonts w:ascii="Times New Roman" w:eastAsia="Caladea" w:hAnsi="Times New Roman" w:cs="Times New Roman"/>
                <w:lang w:val="tr-TR"/>
              </w:rPr>
            </w:pPr>
            <w:r w:rsidRPr="00690F44">
              <w:rPr>
                <w:rFonts w:ascii="Times New Roman" w:eastAsia="Caladea" w:hAnsi="Times New Roman" w:cs="Times New Roman"/>
                <w:lang w:val="tr-TR"/>
              </w:rPr>
              <w:t>Görevlendirilen Personel</w:t>
            </w:r>
          </w:p>
        </w:tc>
      </w:tr>
    </w:tbl>
    <w:p w14:paraId="09D4F5C2" w14:textId="77777777" w:rsidR="00B66B9E" w:rsidRPr="00690F44" w:rsidRDefault="00B66B9E" w:rsidP="00B66B9E">
      <w:pPr>
        <w:widowControl w:val="0"/>
        <w:autoSpaceDE w:val="0"/>
        <w:autoSpaceDN w:val="0"/>
        <w:spacing w:before="10"/>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690F44" w:rsidRPr="00690F44" w14:paraId="6A0A40CB" w14:textId="77777777" w:rsidTr="006B2EC3">
        <w:trPr>
          <w:trHeight w:val="258"/>
          <w:jc w:val="center"/>
        </w:trPr>
        <w:tc>
          <w:tcPr>
            <w:tcW w:w="9636" w:type="dxa"/>
            <w:shd w:val="clear" w:color="auto" w:fill="auto"/>
          </w:tcPr>
          <w:p w14:paraId="49E4CFF2" w14:textId="77777777" w:rsidR="00B66B9E" w:rsidRPr="00690F44" w:rsidRDefault="00B66B9E" w:rsidP="00B26B22">
            <w:pPr>
              <w:spacing w:line="239" w:lineRule="exact"/>
              <w:ind w:left="3275" w:right="3261"/>
              <w:jc w:val="center"/>
              <w:rPr>
                <w:rFonts w:ascii="Times New Roman" w:eastAsia="Caladea" w:hAnsi="Times New Roman" w:cs="Times New Roman"/>
                <w:b/>
                <w:lang w:val="tr-TR"/>
              </w:rPr>
            </w:pPr>
            <w:r w:rsidRPr="00690F44">
              <w:rPr>
                <w:rFonts w:ascii="Times New Roman" w:eastAsia="Caladea" w:hAnsi="Times New Roman" w:cs="Times New Roman"/>
                <w:b/>
                <w:lang w:val="tr-TR"/>
              </w:rPr>
              <w:t>Görevin/İşin Kısa Tanımı</w:t>
            </w:r>
          </w:p>
        </w:tc>
      </w:tr>
      <w:tr w:rsidR="00B66B9E" w:rsidRPr="00690F44" w14:paraId="540BDC2E" w14:textId="77777777" w:rsidTr="00B26B22">
        <w:trPr>
          <w:trHeight w:val="1288"/>
          <w:jc w:val="center"/>
        </w:trPr>
        <w:tc>
          <w:tcPr>
            <w:tcW w:w="9636" w:type="dxa"/>
          </w:tcPr>
          <w:p w14:paraId="26648955" w14:textId="77777777" w:rsidR="00B66B9E" w:rsidRPr="00690F44" w:rsidRDefault="00B66B9E" w:rsidP="00B26B22">
            <w:pPr>
              <w:spacing w:before="10"/>
              <w:rPr>
                <w:rFonts w:ascii="Times New Roman" w:eastAsia="Caladea" w:hAnsi="Times New Roman" w:cs="Times New Roman"/>
                <w:b/>
                <w:lang w:val="tr-TR"/>
              </w:rPr>
            </w:pPr>
          </w:p>
          <w:p w14:paraId="79F556B2" w14:textId="77777777" w:rsidR="00B66B9E" w:rsidRPr="00690F44" w:rsidRDefault="00B66B9E" w:rsidP="00B26B22">
            <w:pPr>
              <w:ind w:left="110" w:right="93"/>
              <w:jc w:val="both"/>
              <w:rPr>
                <w:rFonts w:ascii="Times New Roman" w:eastAsia="Caladea" w:hAnsi="Times New Roman" w:cs="Times New Roman"/>
                <w:lang w:val="tr-TR"/>
              </w:rPr>
            </w:pPr>
            <w:r w:rsidRPr="00690F44">
              <w:rPr>
                <w:rFonts w:ascii="Times New Roman" w:eastAsia="Caladea" w:hAnsi="Times New Roman" w:cs="Times New Roman"/>
                <w:lang w:val="tr-TR"/>
              </w:rPr>
              <w:t xml:space="preserve">Kayseri Üniversitesi üst yönetimi tarafından belirlenen amaç ve ilkelere uygun olarak; </w:t>
            </w:r>
            <w:r w:rsidRPr="00690F44">
              <w:rPr>
                <w:rFonts w:ascii="Times New Roman" w:eastAsia="Caladea" w:hAnsi="Times New Roman" w:cs="Times New Roman"/>
                <w:shd w:val="clear" w:color="auto" w:fill="FFFFFF"/>
                <w:lang w:val="tr-TR"/>
              </w:rPr>
              <w:t>Yapılması istenen yapının, inşaat alanına uygun olup olmadığını incelemek, mühendislik hesapları yapmak, bunlarla ilgili projeler hazırlamak, gerekli malzeme ve donanımı hesaplamak.</w:t>
            </w:r>
          </w:p>
        </w:tc>
      </w:tr>
    </w:tbl>
    <w:p w14:paraId="660AB1BE" w14:textId="77777777" w:rsidR="00B66B9E" w:rsidRPr="00690F44" w:rsidRDefault="00B66B9E" w:rsidP="00B66B9E">
      <w:pPr>
        <w:widowControl w:val="0"/>
        <w:autoSpaceDE w:val="0"/>
        <w:autoSpaceDN w:val="0"/>
        <w:spacing w:before="1"/>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690F44" w:rsidRPr="00690F44" w14:paraId="2EB94416" w14:textId="77777777" w:rsidTr="006B2EC3">
        <w:trPr>
          <w:trHeight w:val="258"/>
          <w:jc w:val="center"/>
        </w:trPr>
        <w:tc>
          <w:tcPr>
            <w:tcW w:w="9636" w:type="dxa"/>
            <w:shd w:val="clear" w:color="auto" w:fill="auto"/>
          </w:tcPr>
          <w:p w14:paraId="4351A87B" w14:textId="77777777" w:rsidR="00B66B9E" w:rsidRPr="00690F44" w:rsidRDefault="00B66B9E" w:rsidP="00B26B22">
            <w:pPr>
              <w:spacing w:line="239" w:lineRule="exact"/>
              <w:ind w:left="3275" w:right="3266"/>
              <w:jc w:val="center"/>
              <w:rPr>
                <w:rFonts w:ascii="Times New Roman" w:eastAsia="Caladea" w:hAnsi="Times New Roman" w:cs="Times New Roman"/>
                <w:b/>
                <w:lang w:val="tr-TR"/>
              </w:rPr>
            </w:pPr>
            <w:r w:rsidRPr="00690F44">
              <w:rPr>
                <w:rFonts w:ascii="Times New Roman" w:eastAsia="Caladea" w:hAnsi="Times New Roman" w:cs="Times New Roman"/>
                <w:b/>
                <w:lang w:val="tr-TR"/>
              </w:rPr>
              <w:t>Görev, Yetki ve Sorumluluklar</w:t>
            </w:r>
          </w:p>
        </w:tc>
      </w:tr>
      <w:tr w:rsidR="00B66B9E" w:rsidRPr="00690F44" w14:paraId="6EAB6656" w14:textId="77777777" w:rsidTr="00B26B22">
        <w:trPr>
          <w:trHeight w:val="5256"/>
          <w:jc w:val="center"/>
        </w:trPr>
        <w:tc>
          <w:tcPr>
            <w:tcW w:w="9636" w:type="dxa"/>
          </w:tcPr>
          <w:p w14:paraId="1475CBD3" w14:textId="77777777" w:rsidR="00B66B9E" w:rsidRPr="00690F44" w:rsidRDefault="00B66B9E" w:rsidP="00B26B22">
            <w:pPr>
              <w:spacing w:before="10"/>
              <w:rPr>
                <w:rFonts w:ascii="Times New Roman" w:eastAsia="Caladea" w:hAnsi="Times New Roman" w:cs="Times New Roman"/>
                <w:b/>
                <w:lang w:val="tr-TR"/>
              </w:rPr>
            </w:pPr>
          </w:p>
          <w:p w14:paraId="06190A3D"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 xml:space="preserve">1- Yapılması istenen yapının, inşaat alanına uygun olup olmadığını incelemek, mühendislik hesapları yapmak, bunlarla ilgili projeler hazırlamak, gerekli malzeme ve donanımı hesaplamak, </w:t>
            </w:r>
          </w:p>
          <w:p w14:paraId="09AA7C90"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2- Hizmet alanına giren konularda proje, metraj cetvelleri, yaklaşık maliyet, mahal listeleri, puantaj cetveli, fiyat analizi ve teknik şartnameler düzenlemek ve ihaleye çıkacak işlerin ihale dosyasını hazırlamak,</w:t>
            </w:r>
          </w:p>
          <w:p w14:paraId="6C794ED7"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3- Mesleğinin gerektirdiği kontrol mühendisliği görevini yerine getirmek ve bu görevini yerine getirirken de yapının sözleşme ve ekli şartnamelere, uygulama projelerine, fen ve sanat kurallarına, ekonomik faktörlere uygun olarak yapılıp yapılmadığını sürekli kontrol etmek, uygun olmayan hususlar görüldüğünde düzeltilmesi için gerekli direktifleri vermek, sonuç alamadığı takdirde o kısmı durdurmak</w:t>
            </w:r>
          </w:p>
          <w:p w14:paraId="04D28698"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4- Uygulamada ortaya çıkan proje hatalarının zamanında düzeltilmesini sağlamak,</w:t>
            </w:r>
          </w:p>
          <w:p w14:paraId="1B822BB2"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5- Yapılan işlerin iş programına ve uygulama yılı ödeneğine uygun olarak yürütülüp süresinde bitirilmesini sağlamak için gerekli direktifleri vermek,</w:t>
            </w:r>
          </w:p>
          <w:p w14:paraId="6BD30129"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 xml:space="preserve">6- Mevzuat hükümlerine göre ilgili yazışmalar, projeler, </w:t>
            </w:r>
            <w:proofErr w:type="spellStart"/>
            <w:r w:rsidRPr="00690F44">
              <w:rPr>
                <w:rFonts w:ascii="Times New Roman" w:hAnsi="Times New Roman" w:cs="Times New Roman"/>
                <w:lang w:val="tr-TR" w:eastAsia="tr-TR"/>
              </w:rPr>
              <w:t>hakedişler</w:t>
            </w:r>
            <w:proofErr w:type="spellEnd"/>
            <w:r w:rsidRPr="00690F44">
              <w:rPr>
                <w:rFonts w:ascii="Times New Roman" w:hAnsi="Times New Roman" w:cs="Times New Roman"/>
                <w:lang w:val="tr-TR" w:eastAsia="tr-TR"/>
              </w:rPr>
              <w:t xml:space="preserve">, kesin hesaplar, yeşil defter, </w:t>
            </w:r>
            <w:proofErr w:type="spellStart"/>
            <w:r w:rsidRPr="00690F44">
              <w:rPr>
                <w:rFonts w:ascii="Times New Roman" w:hAnsi="Times New Roman" w:cs="Times New Roman"/>
                <w:lang w:val="tr-TR" w:eastAsia="tr-TR"/>
              </w:rPr>
              <w:t>ataşmanlar</w:t>
            </w:r>
            <w:proofErr w:type="spellEnd"/>
            <w:r w:rsidRPr="00690F44">
              <w:rPr>
                <w:rFonts w:ascii="Times New Roman" w:hAnsi="Times New Roman" w:cs="Times New Roman"/>
                <w:lang w:val="tr-TR" w:eastAsia="tr-TR"/>
              </w:rPr>
              <w:t xml:space="preserve">, </w:t>
            </w:r>
            <w:proofErr w:type="spellStart"/>
            <w:r w:rsidRPr="00690F44">
              <w:rPr>
                <w:rFonts w:ascii="Times New Roman" w:hAnsi="Times New Roman" w:cs="Times New Roman"/>
                <w:lang w:val="tr-TR" w:eastAsia="tr-TR"/>
              </w:rPr>
              <w:t>röleve</w:t>
            </w:r>
            <w:proofErr w:type="spellEnd"/>
            <w:r w:rsidRPr="00690F44">
              <w:rPr>
                <w:rFonts w:ascii="Times New Roman" w:hAnsi="Times New Roman" w:cs="Times New Roman"/>
                <w:lang w:val="tr-TR" w:eastAsia="tr-TR"/>
              </w:rPr>
              <w:t xml:space="preserve">, iş programı, şev, klas, su zammı, çamur, </w:t>
            </w:r>
            <w:proofErr w:type="spellStart"/>
            <w:r w:rsidRPr="00690F44">
              <w:rPr>
                <w:rFonts w:ascii="Times New Roman" w:hAnsi="Times New Roman" w:cs="Times New Roman"/>
                <w:lang w:val="tr-TR" w:eastAsia="tr-TR"/>
              </w:rPr>
              <w:t>iksa</w:t>
            </w:r>
            <w:proofErr w:type="spellEnd"/>
            <w:r w:rsidRPr="00690F44">
              <w:rPr>
                <w:rFonts w:ascii="Times New Roman" w:hAnsi="Times New Roman" w:cs="Times New Roman"/>
                <w:lang w:val="tr-TR" w:eastAsia="tr-TR"/>
              </w:rPr>
              <w:t xml:space="preserve">, nakliye, ocak, tart ve benzeri tutanaklar, teknik rapor vb.) zamanında düzenlemek, düzenlenen evrak ve dokümanları (projeler, </w:t>
            </w:r>
            <w:proofErr w:type="spellStart"/>
            <w:r w:rsidRPr="00690F44">
              <w:rPr>
                <w:rFonts w:ascii="Times New Roman" w:hAnsi="Times New Roman" w:cs="Times New Roman"/>
                <w:lang w:val="tr-TR" w:eastAsia="tr-TR"/>
              </w:rPr>
              <w:t>hakedişler</w:t>
            </w:r>
            <w:proofErr w:type="spellEnd"/>
            <w:r w:rsidRPr="00690F44">
              <w:rPr>
                <w:rFonts w:ascii="Times New Roman" w:hAnsi="Times New Roman" w:cs="Times New Roman"/>
                <w:lang w:val="tr-TR" w:eastAsia="tr-TR"/>
              </w:rPr>
              <w:t>, kesin hesap vb.) incelemek, takibini sağlamak, imzalamak ve onaya sunmak</w:t>
            </w:r>
          </w:p>
          <w:p w14:paraId="18E07643"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7- Yapının standartlara uygun kaliteli malzeme ile yapımını sağlamak,</w:t>
            </w:r>
          </w:p>
          <w:p w14:paraId="76259F42"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8- Sözleşme eki şartnamelere göre şantiye ve laboratuvarlarda yapılması gereken deneyleri yapmak veya yaptırmak.</w:t>
            </w:r>
          </w:p>
          <w:p w14:paraId="1C5BACA7"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9- Hizmet alanına giren konularda çalışırken iş ve çalışma güvenliğine yönelik her türlü önlemi almak, bu önlemlerin uygulanmasını sağlamak,</w:t>
            </w:r>
          </w:p>
          <w:p w14:paraId="03FB37F2"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10- Yapımı tamamlanan işlerin geçici ve kesin kabul işlemlerini yürütmek bunlar için oluşturulan komisyonlarda görev almak,</w:t>
            </w:r>
          </w:p>
          <w:p w14:paraId="579DF802"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11- Daire Başkanlığınca oluşturulacak ihale komisyonları, yaklaşık maliyet komisyonları, kontrol teşkilatları, muayene ve kabul komisyonları vb. komisyonlarda görev yapmak,</w:t>
            </w:r>
          </w:p>
          <w:p w14:paraId="62404E4C"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 xml:space="preserve">12- Hizmet alanına giren konularda çalışırken iş ve çalışma güvenliğine yönelik her türlü önlemi almak, </w:t>
            </w:r>
            <w:r w:rsidRPr="00690F44">
              <w:rPr>
                <w:rFonts w:ascii="Times New Roman" w:hAnsi="Times New Roman" w:cs="Times New Roman"/>
                <w:lang w:val="tr-TR" w:eastAsia="tr-TR"/>
              </w:rPr>
              <w:lastRenderedPageBreak/>
              <w:t>kalite ve oluşmuş kalite standartlarına göre çalışarak gerekli önlem ve tedbirleri alarak bunların uygulanmasını sağlamak,</w:t>
            </w:r>
          </w:p>
          <w:p w14:paraId="5808B730"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13- Amirlerinin mevzuata uygun olarak verdiği ve meslek alanına giren diğer işleri uygulamak veya uygulatmak</w:t>
            </w:r>
          </w:p>
          <w:p w14:paraId="616896C2"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14- Hizmet alanına giren işler için ihtiyaç duyulan malzeme, alet ve avadanlıkları belirleyip teminini sağlamak,</w:t>
            </w:r>
          </w:p>
          <w:p w14:paraId="046C8704"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15- Meslek alanına giren konular ile ilgili yasa, yönetmelik ve meslek ahlak kurallarına uygun hizmet üretmek veya üretilmesini sağlamak</w:t>
            </w:r>
          </w:p>
          <w:p w14:paraId="52846591"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16- Meslek alanına giren konularda her türlü gelişmeyi takip etmek, mevcut veya yeni yaptırılacak tesislerin verimli ve ekonomik kullanımına yönelik gelişmeleri uygulamak</w:t>
            </w:r>
          </w:p>
          <w:p w14:paraId="3C393F99"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17- Yukarıda belirtilen görev ve sorumlulukları gerçekleştirme yetkisine sahip olmak,</w:t>
            </w:r>
          </w:p>
          <w:p w14:paraId="7B4994D7"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18- Konusuyla ilgili olarak kurumlarda inceleme ve araştırma yapmak, İdare lehine karar alabilmek, önerilerde bulunmak, yapılan işlerle ilgili mesleğinin gerektirdiği sözleşme ve ekli şartnameler, uygulama projeleri, fen ve sanat kurallarına, ekonomik faktörlere uygun olarak yapılmayan işleri durdurmak, düzenlenen evrakları parafe ve imza etmek,</w:t>
            </w:r>
          </w:p>
          <w:p w14:paraId="50DFE827"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19- İnşaat Mühendisi sorumluluğu altında yapması gereken iş ve işlemlerin zamanında doğru ve mevzuat hükümlerine uygun olarak etkin ve verimli bir şekilde yürütülmesini sağlamak suretiyle hizmet kalitesini yükselterek biriminin başarısına katkıda bulunacaktır.</w:t>
            </w:r>
          </w:p>
          <w:p w14:paraId="38D9F74F"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20- Başkanlığımızın yürüttüğü bakım onarım hizmetlerinde İnşaat, Alt Yapı Tesisat Onarım ve Arıza Birim sorumlusu olarak taleplerin takibini, sevk ve koordinesini yapmak işle alakalı amirini bilgilendirmek,</w:t>
            </w:r>
          </w:p>
          <w:p w14:paraId="1CF1750E" w14:textId="77777777" w:rsidR="00B66B9E" w:rsidRPr="00690F44" w:rsidRDefault="00B66B9E" w:rsidP="00B26B22">
            <w:pPr>
              <w:shd w:val="clear" w:color="auto" w:fill="FFFFFF"/>
              <w:spacing w:after="100" w:afterAutospacing="1"/>
              <w:rPr>
                <w:rFonts w:ascii="Times New Roman" w:hAnsi="Times New Roman" w:cs="Times New Roman"/>
                <w:lang w:val="tr-TR" w:eastAsia="tr-TR"/>
              </w:rPr>
            </w:pPr>
            <w:r w:rsidRPr="00690F44">
              <w:rPr>
                <w:rFonts w:ascii="Times New Roman" w:hAnsi="Times New Roman" w:cs="Times New Roman"/>
                <w:lang w:val="tr-TR" w:eastAsia="tr-TR"/>
              </w:rPr>
              <w:t>21- Daire Başkanı ve Şube Müdürlerinin verdiği diğer görevleri yapmak.</w:t>
            </w:r>
          </w:p>
          <w:p w14:paraId="76246E61" w14:textId="77777777" w:rsidR="00B66B9E" w:rsidRPr="00690F44" w:rsidRDefault="00B66B9E" w:rsidP="00B26B22">
            <w:pPr>
              <w:tabs>
                <w:tab w:val="left" w:pos="860"/>
              </w:tabs>
              <w:spacing w:before="1"/>
              <w:ind w:left="859" w:right="91"/>
              <w:jc w:val="both"/>
              <w:rPr>
                <w:rFonts w:ascii="Times New Roman" w:eastAsia="Caladea" w:hAnsi="Times New Roman" w:cs="Times New Roman"/>
                <w:lang w:val="tr-TR"/>
              </w:rPr>
            </w:pPr>
          </w:p>
        </w:tc>
      </w:tr>
    </w:tbl>
    <w:p w14:paraId="4081EF0C" w14:textId="77777777" w:rsidR="00B66B9E" w:rsidRPr="00690F44" w:rsidRDefault="00B66B9E" w:rsidP="00B66B9E">
      <w:pPr>
        <w:widowControl w:val="0"/>
        <w:autoSpaceDE w:val="0"/>
        <w:autoSpaceDN w:val="0"/>
        <w:spacing w:before="10"/>
        <w:rPr>
          <w:rFonts w:ascii="Times New Roman" w:eastAsia="Caladea" w:hAnsi="Times New Roman" w:cs="Times New Roman"/>
          <w:b/>
        </w:rPr>
      </w:pPr>
    </w:p>
    <w:sectPr w:rsidR="00B66B9E" w:rsidRPr="00690F44"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283B" w14:textId="77777777" w:rsidR="004150CD" w:rsidRDefault="004150CD" w:rsidP="00FF08A6">
      <w:pPr>
        <w:spacing w:after="0" w:line="240" w:lineRule="auto"/>
      </w:pPr>
      <w:r>
        <w:separator/>
      </w:r>
    </w:p>
  </w:endnote>
  <w:endnote w:type="continuationSeparator" w:id="0">
    <w:p w14:paraId="6B62EA3C" w14:textId="77777777" w:rsidR="004150CD" w:rsidRDefault="004150CD"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5B46" w14:textId="77777777" w:rsidR="00B5523F" w:rsidRDefault="00B552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20AB68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BA00D1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623493A" w14:textId="5B217E1D" w:rsidR="00151ABA" w:rsidRPr="00607331" w:rsidRDefault="00670E1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2BD2B6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E371F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3CDDDB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BBE8D90" w14:textId="2EF001E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849CB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0091E6E"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C0DD" w14:textId="77777777" w:rsidR="00B5523F" w:rsidRDefault="00B552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1DEC" w14:textId="77777777" w:rsidR="004150CD" w:rsidRDefault="004150CD" w:rsidP="00FF08A6">
      <w:pPr>
        <w:spacing w:after="0" w:line="240" w:lineRule="auto"/>
      </w:pPr>
      <w:r>
        <w:separator/>
      </w:r>
    </w:p>
  </w:footnote>
  <w:footnote w:type="continuationSeparator" w:id="0">
    <w:p w14:paraId="1AFD7CF9" w14:textId="77777777" w:rsidR="004150CD" w:rsidRDefault="004150CD"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BFB8" w14:textId="77777777" w:rsidR="00B5523F" w:rsidRDefault="00B552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B66B9E" w14:paraId="72C84995" w14:textId="77777777" w:rsidTr="0068274F">
      <w:trPr>
        <w:trHeight w:hRule="exact" w:val="284"/>
      </w:trPr>
      <w:tc>
        <w:tcPr>
          <w:tcW w:w="1560" w:type="dxa"/>
          <w:vMerge w:val="restart"/>
          <w:vAlign w:val="center"/>
        </w:tcPr>
        <w:p w14:paraId="1F779587" w14:textId="77777777" w:rsidR="00FF08A6" w:rsidRPr="00B66B9E" w:rsidRDefault="0068274F" w:rsidP="00B66B9E">
          <w:pPr>
            <w:spacing w:after="0" w:line="240" w:lineRule="auto"/>
            <w:jc w:val="right"/>
            <w:rPr>
              <w:rFonts w:ascii="Times New Roman" w:eastAsia="Cambria" w:hAnsi="Times New Roman" w:cs="Times New Roman"/>
            </w:rPr>
          </w:pPr>
          <w:r w:rsidRPr="00B66B9E">
            <w:rPr>
              <w:rFonts w:ascii="Times New Roman" w:eastAsia="Cambria" w:hAnsi="Times New Roman" w:cs="Times New Roman"/>
            </w:rPr>
            <w:object w:dxaOrig="6637" w:dyaOrig="5688" w14:anchorId="5A00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76935" r:id="rId2"/>
            </w:object>
          </w:r>
          <w:r w:rsidR="00A4726D" w:rsidRPr="00B66B9E">
            <w:rPr>
              <w:rFonts w:ascii="Times New Roman" w:eastAsia="Cambria" w:hAnsi="Times New Roman" w:cs="Times New Roman"/>
              <w:sz w:val="21"/>
            </w:rPr>
            <w:t xml:space="preserve"> </w:t>
          </w:r>
        </w:p>
      </w:tc>
      <w:tc>
        <w:tcPr>
          <w:tcW w:w="5045" w:type="dxa"/>
          <w:vMerge w:val="restart"/>
          <w:vAlign w:val="center"/>
        </w:tcPr>
        <w:p w14:paraId="6E6453D5" w14:textId="77777777" w:rsidR="00B66B9E" w:rsidRPr="00B66B9E" w:rsidRDefault="00B66B9E" w:rsidP="00B66B9E">
          <w:pPr>
            <w:spacing w:after="0" w:line="240" w:lineRule="auto"/>
            <w:jc w:val="center"/>
            <w:rPr>
              <w:rFonts w:ascii="Times New Roman" w:hAnsi="Times New Roman" w:cs="Times New Roman"/>
              <w:b/>
            </w:rPr>
          </w:pPr>
          <w:r w:rsidRPr="00B66B9E">
            <w:rPr>
              <w:rFonts w:ascii="Times New Roman" w:hAnsi="Times New Roman" w:cs="Times New Roman"/>
              <w:b/>
            </w:rPr>
            <w:t>İNŞAAT MÜHENDİSİ</w:t>
          </w:r>
        </w:p>
        <w:p w14:paraId="49B02A45" w14:textId="19F10EFD" w:rsidR="00FF08A6" w:rsidRPr="00B66B9E" w:rsidRDefault="00B66B9E" w:rsidP="00B66B9E">
          <w:pPr>
            <w:spacing w:after="0" w:line="240" w:lineRule="auto"/>
            <w:jc w:val="center"/>
            <w:rPr>
              <w:rFonts w:ascii="Times New Roman" w:eastAsia="Times New Roman" w:hAnsi="Times New Roman" w:cs="Times New Roman"/>
              <w:b/>
            </w:rPr>
          </w:pPr>
          <w:r w:rsidRPr="00B66B9E">
            <w:rPr>
              <w:rFonts w:ascii="Times New Roman" w:hAnsi="Times New Roman" w:cs="Times New Roman"/>
              <w:b/>
            </w:rPr>
            <w:t>GÖREV TANIMI</w:t>
          </w:r>
        </w:p>
      </w:tc>
      <w:tc>
        <w:tcPr>
          <w:tcW w:w="1792" w:type="dxa"/>
          <w:vAlign w:val="center"/>
        </w:tcPr>
        <w:p w14:paraId="065264D3" w14:textId="77777777" w:rsidR="00FF08A6" w:rsidRPr="00B66B9E" w:rsidRDefault="00FF08A6" w:rsidP="00B66B9E">
          <w:pPr>
            <w:spacing w:after="0" w:line="240" w:lineRule="auto"/>
            <w:rPr>
              <w:rFonts w:ascii="Times New Roman" w:eastAsia="Times New Roman" w:hAnsi="Times New Roman" w:cs="Times New Roman"/>
            </w:rPr>
          </w:pPr>
          <w:r w:rsidRPr="00B66B9E">
            <w:rPr>
              <w:rFonts w:ascii="Times New Roman" w:eastAsia="Times New Roman" w:hAnsi="Times New Roman" w:cs="Times New Roman"/>
            </w:rPr>
            <w:t>Doküman No</w:t>
          </w:r>
        </w:p>
      </w:tc>
      <w:tc>
        <w:tcPr>
          <w:tcW w:w="1242" w:type="dxa"/>
          <w:vAlign w:val="center"/>
        </w:tcPr>
        <w:p w14:paraId="21F29845" w14:textId="5C18430E" w:rsidR="00FF08A6" w:rsidRPr="00B66B9E" w:rsidRDefault="00B66B9E" w:rsidP="00B66B9E">
          <w:pPr>
            <w:spacing w:after="0" w:line="240" w:lineRule="auto"/>
            <w:rPr>
              <w:rFonts w:ascii="Times New Roman" w:eastAsia="Times New Roman" w:hAnsi="Times New Roman" w:cs="Times New Roman"/>
            </w:rPr>
          </w:pPr>
          <w:r>
            <w:rPr>
              <w:rFonts w:ascii="Times New Roman" w:eastAsia="Times New Roman" w:hAnsi="Times New Roman" w:cs="Times New Roman"/>
            </w:rPr>
            <w:t>GT-100</w:t>
          </w:r>
        </w:p>
      </w:tc>
    </w:tr>
    <w:tr w:rsidR="003528CF" w:rsidRPr="00B66B9E" w14:paraId="4CA634E5" w14:textId="77777777" w:rsidTr="0068274F">
      <w:trPr>
        <w:trHeight w:hRule="exact" w:val="284"/>
      </w:trPr>
      <w:tc>
        <w:tcPr>
          <w:tcW w:w="1560" w:type="dxa"/>
          <w:vMerge/>
          <w:vAlign w:val="center"/>
        </w:tcPr>
        <w:p w14:paraId="08BBD404"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5" w:type="dxa"/>
          <w:vMerge/>
          <w:vAlign w:val="center"/>
        </w:tcPr>
        <w:p w14:paraId="28C14CBC"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92" w:type="dxa"/>
          <w:vAlign w:val="center"/>
        </w:tcPr>
        <w:p w14:paraId="1AA99361" w14:textId="77777777" w:rsidR="00FF08A6" w:rsidRPr="00B66B9E" w:rsidRDefault="00FF08A6" w:rsidP="00B66B9E">
          <w:pPr>
            <w:spacing w:after="0" w:line="240" w:lineRule="auto"/>
            <w:rPr>
              <w:rFonts w:ascii="Times New Roman" w:eastAsia="Times New Roman" w:hAnsi="Times New Roman" w:cs="Times New Roman"/>
            </w:rPr>
          </w:pPr>
          <w:r w:rsidRPr="00B66B9E">
            <w:rPr>
              <w:rFonts w:ascii="Times New Roman" w:eastAsia="Times New Roman" w:hAnsi="Times New Roman" w:cs="Times New Roman"/>
            </w:rPr>
            <w:t>İlk Yayın Tarihi</w:t>
          </w:r>
        </w:p>
      </w:tc>
      <w:tc>
        <w:tcPr>
          <w:tcW w:w="1242" w:type="dxa"/>
          <w:vAlign w:val="center"/>
        </w:tcPr>
        <w:p w14:paraId="7687A3DC" w14:textId="11E45D0F" w:rsidR="00FF08A6" w:rsidRPr="00B66B9E" w:rsidRDefault="006B2EC3" w:rsidP="00B66B9E">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762E96" w:rsidRPr="00B66B9E">
            <w:rPr>
              <w:rFonts w:ascii="Times New Roman" w:eastAsia="Times New Roman" w:hAnsi="Times New Roman" w:cs="Times New Roman"/>
            </w:rPr>
            <w:t>/0</w:t>
          </w:r>
          <w:r>
            <w:rPr>
              <w:rFonts w:ascii="Times New Roman" w:eastAsia="Times New Roman" w:hAnsi="Times New Roman" w:cs="Times New Roman"/>
            </w:rPr>
            <w:t>2</w:t>
          </w:r>
          <w:r w:rsidR="00762E96" w:rsidRPr="00B66B9E">
            <w:rPr>
              <w:rFonts w:ascii="Times New Roman" w:eastAsia="Times New Roman" w:hAnsi="Times New Roman" w:cs="Times New Roman"/>
            </w:rPr>
            <w:t>/2022</w:t>
          </w:r>
        </w:p>
      </w:tc>
    </w:tr>
    <w:tr w:rsidR="003528CF" w:rsidRPr="00B66B9E" w14:paraId="4C53356D" w14:textId="77777777" w:rsidTr="0068274F">
      <w:trPr>
        <w:trHeight w:hRule="exact" w:val="284"/>
      </w:trPr>
      <w:tc>
        <w:tcPr>
          <w:tcW w:w="1560" w:type="dxa"/>
          <w:vMerge/>
          <w:vAlign w:val="center"/>
        </w:tcPr>
        <w:p w14:paraId="1F480657"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5" w:type="dxa"/>
          <w:vMerge/>
          <w:vAlign w:val="center"/>
        </w:tcPr>
        <w:p w14:paraId="29280695"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92" w:type="dxa"/>
          <w:vAlign w:val="center"/>
        </w:tcPr>
        <w:p w14:paraId="7F9146D6" w14:textId="77777777" w:rsidR="00FF08A6" w:rsidRPr="00B66B9E" w:rsidRDefault="00FF08A6" w:rsidP="00B66B9E">
          <w:pPr>
            <w:spacing w:after="0" w:line="240" w:lineRule="auto"/>
            <w:rPr>
              <w:rFonts w:ascii="Times New Roman" w:eastAsia="Times New Roman" w:hAnsi="Times New Roman" w:cs="Times New Roman"/>
            </w:rPr>
          </w:pPr>
          <w:r w:rsidRPr="00B66B9E">
            <w:rPr>
              <w:rFonts w:ascii="Times New Roman" w:eastAsia="Times New Roman" w:hAnsi="Times New Roman" w:cs="Times New Roman"/>
            </w:rPr>
            <w:t>Revizyon Tarihi</w:t>
          </w:r>
        </w:p>
      </w:tc>
      <w:tc>
        <w:tcPr>
          <w:tcW w:w="1242" w:type="dxa"/>
          <w:vAlign w:val="center"/>
        </w:tcPr>
        <w:p w14:paraId="03576F3D" w14:textId="77777777" w:rsidR="00FF08A6" w:rsidRPr="00B66B9E" w:rsidRDefault="00FF08A6" w:rsidP="00B66B9E">
          <w:pPr>
            <w:spacing w:after="0" w:line="240" w:lineRule="auto"/>
            <w:rPr>
              <w:rFonts w:ascii="Times New Roman" w:eastAsia="Times New Roman" w:hAnsi="Times New Roman" w:cs="Times New Roman"/>
            </w:rPr>
          </w:pPr>
          <w:r w:rsidRPr="00B66B9E">
            <w:rPr>
              <w:rFonts w:ascii="Times New Roman" w:eastAsia="Times New Roman" w:hAnsi="Times New Roman" w:cs="Times New Roman"/>
            </w:rPr>
            <w:t>-</w:t>
          </w:r>
        </w:p>
      </w:tc>
    </w:tr>
    <w:tr w:rsidR="003528CF" w:rsidRPr="00B66B9E" w14:paraId="30F9C483" w14:textId="77777777" w:rsidTr="0068274F">
      <w:trPr>
        <w:trHeight w:hRule="exact" w:val="284"/>
      </w:trPr>
      <w:tc>
        <w:tcPr>
          <w:tcW w:w="1560" w:type="dxa"/>
          <w:vMerge/>
          <w:vAlign w:val="center"/>
        </w:tcPr>
        <w:p w14:paraId="2F356E44"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5" w:type="dxa"/>
          <w:vMerge/>
          <w:vAlign w:val="center"/>
        </w:tcPr>
        <w:p w14:paraId="2FD3EE1C"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92" w:type="dxa"/>
          <w:vAlign w:val="center"/>
        </w:tcPr>
        <w:p w14:paraId="706285FB" w14:textId="77777777" w:rsidR="00FF08A6" w:rsidRPr="00B66B9E" w:rsidRDefault="00FF08A6" w:rsidP="00B66B9E">
          <w:pPr>
            <w:spacing w:after="0" w:line="240" w:lineRule="auto"/>
            <w:rPr>
              <w:rFonts w:ascii="Times New Roman" w:eastAsia="Times New Roman" w:hAnsi="Times New Roman" w:cs="Times New Roman"/>
            </w:rPr>
          </w:pPr>
          <w:r w:rsidRPr="00B66B9E">
            <w:rPr>
              <w:rFonts w:ascii="Times New Roman" w:eastAsia="Times New Roman" w:hAnsi="Times New Roman" w:cs="Times New Roman"/>
            </w:rPr>
            <w:t>Revizyon No</w:t>
          </w:r>
        </w:p>
      </w:tc>
      <w:tc>
        <w:tcPr>
          <w:tcW w:w="1242" w:type="dxa"/>
          <w:vAlign w:val="center"/>
        </w:tcPr>
        <w:p w14:paraId="0EBAD7E9" w14:textId="77777777" w:rsidR="00FF08A6" w:rsidRPr="00B66B9E" w:rsidRDefault="00762E96" w:rsidP="00B66B9E">
          <w:pPr>
            <w:spacing w:after="0" w:line="240" w:lineRule="auto"/>
            <w:rPr>
              <w:rFonts w:ascii="Times New Roman" w:eastAsia="Times New Roman" w:hAnsi="Times New Roman" w:cs="Times New Roman"/>
            </w:rPr>
          </w:pPr>
          <w:r w:rsidRPr="00B66B9E">
            <w:rPr>
              <w:rFonts w:ascii="Times New Roman" w:eastAsia="Times New Roman" w:hAnsi="Times New Roman" w:cs="Times New Roman"/>
            </w:rPr>
            <w:t>0</w:t>
          </w:r>
        </w:p>
      </w:tc>
    </w:tr>
    <w:tr w:rsidR="003528CF" w:rsidRPr="00B66B9E" w14:paraId="358F3E60" w14:textId="77777777" w:rsidTr="0068274F">
      <w:trPr>
        <w:trHeight w:hRule="exact" w:val="284"/>
      </w:trPr>
      <w:tc>
        <w:tcPr>
          <w:tcW w:w="1560" w:type="dxa"/>
          <w:vMerge/>
          <w:vAlign w:val="center"/>
        </w:tcPr>
        <w:p w14:paraId="78F49846"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45" w:type="dxa"/>
          <w:vMerge/>
          <w:vAlign w:val="center"/>
        </w:tcPr>
        <w:p w14:paraId="5A82A898" w14:textId="77777777" w:rsidR="00FF08A6" w:rsidRPr="00B66B9E" w:rsidRDefault="00FF08A6" w:rsidP="00B66B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92" w:type="dxa"/>
          <w:vAlign w:val="center"/>
        </w:tcPr>
        <w:p w14:paraId="618AB019" w14:textId="77777777" w:rsidR="00FF08A6" w:rsidRPr="00B66B9E" w:rsidRDefault="00FF08A6" w:rsidP="00B66B9E">
          <w:pPr>
            <w:spacing w:after="0" w:line="240" w:lineRule="auto"/>
            <w:rPr>
              <w:rFonts w:ascii="Times New Roman" w:eastAsia="Times New Roman" w:hAnsi="Times New Roman" w:cs="Times New Roman"/>
            </w:rPr>
          </w:pPr>
          <w:r w:rsidRPr="00B66B9E">
            <w:rPr>
              <w:rFonts w:ascii="Times New Roman" w:eastAsia="Times New Roman" w:hAnsi="Times New Roman" w:cs="Times New Roman"/>
            </w:rPr>
            <w:t>Sayfa No</w:t>
          </w:r>
        </w:p>
      </w:tc>
      <w:tc>
        <w:tcPr>
          <w:tcW w:w="1242" w:type="dxa"/>
          <w:vAlign w:val="center"/>
        </w:tcPr>
        <w:p w14:paraId="2092A9F7" w14:textId="5887D2CF" w:rsidR="00FF08A6" w:rsidRPr="00B66B9E" w:rsidRDefault="00B66B9E" w:rsidP="00B66B9E">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B5523F">
            <w:rPr>
              <w:rFonts w:ascii="Times New Roman" w:eastAsia="Times New Roman" w:hAnsi="Times New Roman" w:cs="Times New Roman"/>
            </w:rPr>
            <w:t>/2</w:t>
          </w:r>
        </w:p>
      </w:tc>
    </w:tr>
  </w:tbl>
  <w:p w14:paraId="5358B3F4" w14:textId="77777777" w:rsidR="00FF08A6" w:rsidRPr="00B66B9E" w:rsidRDefault="00FF08A6" w:rsidP="00B66B9E">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36AF" w14:textId="77777777" w:rsidR="00B5523F" w:rsidRDefault="00B552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0B46F2"/>
    <w:rsid w:val="00151ABA"/>
    <w:rsid w:val="001F049E"/>
    <w:rsid w:val="002754A0"/>
    <w:rsid w:val="002B6C07"/>
    <w:rsid w:val="002E5890"/>
    <w:rsid w:val="00336BDC"/>
    <w:rsid w:val="003528CF"/>
    <w:rsid w:val="00367FFC"/>
    <w:rsid w:val="003D0F6C"/>
    <w:rsid w:val="00411010"/>
    <w:rsid w:val="004150CD"/>
    <w:rsid w:val="004507E9"/>
    <w:rsid w:val="0048082B"/>
    <w:rsid w:val="005433B4"/>
    <w:rsid w:val="00554A93"/>
    <w:rsid w:val="005761A9"/>
    <w:rsid w:val="00607331"/>
    <w:rsid w:val="006167D9"/>
    <w:rsid w:val="0066661D"/>
    <w:rsid w:val="00670E14"/>
    <w:rsid w:val="0068274F"/>
    <w:rsid w:val="00690F44"/>
    <w:rsid w:val="006B2EC3"/>
    <w:rsid w:val="006D3F5D"/>
    <w:rsid w:val="006D67AC"/>
    <w:rsid w:val="00762E96"/>
    <w:rsid w:val="00791E78"/>
    <w:rsid w:val="008E3FF8"/>
    <w:rsid w:val="00A33119"/>
    <w:rsid w:val="00A4726D"/>
    <w:rsid w:val="00A47F27"/>
    <w:rsid w:val="00AC62D1"/>
    <w:rsid w:val="00B5523F"/>
    <w:rsid w:val="00B63D44"/>
    <w:rsid w:val="00B66B9E"/>
    <w:rsid w:val="00BB7E1F"/>
    <w:rsid w:val="00BD2C6B"/>
    <w:rsid w:val="00D16C4B"/>
    <w:rsid w:val="00D17E25"/>
    <w:rsid w:val="00E25097"/>
    <w:rsid w:val="00E6543A"/>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EA5"/>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B6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B66B9E"/>
    <w:pPr>
      <w:spacing w:after="12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99"/>
    <w:semiHidden/>
    <w:rsid w:val="00B66B9E"/>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B66B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Ak1">
    <w:name w:val="Tablo Kılavuzu Açık1"/>
    <w:basedOn w:val="NormalTablo"/>
    <w:uiPriority w:val="40"/>
    <w:rsid w:val="00B66B9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6</cp:revision>
  <dcterms:created xsi:type="dcterms:W3CDTF">2022-01-17T20:26:00Z</dcterms:created>
  <dcterms:modified xsi:type="dcterms:W3CDTF">2022-02-05T11:36:00Z</dcterms:modified>
</cp:coreProperties>
</file>